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6B24719" w14:textId="6D6B987F" w:rsidR="003149C2" w:rsidRPr="0039580B" w:rsidRDefault="004E656E" w:rsidP="00D5617B">
      <w:pPr>
        <w:pStyle w:val="Normal1"/>
        <w:spacing w:line="240" w:lineRule="auto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U</w:t>
      </w:r>
      <w:r w:rsidR="00A5354B">
        <w:rPr>
          <w:rFonts w:asciiTheme="majorHAnsi" w:hAnsiTheme="majorHAnsi"/>
          <w:i/>
        </w:rPr>
        <w:t>se the information in Chapter 43</w:t>
      </w:r>
      <w:r w:rsidR="002C6E22">
        <w:rPr>
          <w:rFonts w:asciiTheme="majorHAnsi" w:hAnsiTheme="majorHAnsi"/>
          <w:i/>
        </w:rPr>
        <w:t xml:space="preserve"> (p.</w:t>
      </w:r>
      <w:r w:rsidR="00A5354B">
        <w:rPr>
          <w:rFonts w:asciiTheme="majorHAnsi" w:hAnsiTheme="majorHAnsi"/>
          <w:i/>
        </w:rPr>
        <w:t>929-950</w:t>
      </w:r>
      <w:r w:rsidR="00D5617B">
        <w:rPr>
          <w:rFonts w:asciiTheme="majorHAnsi" w:hAnsiTheme="majorHAnsi"/>
          <w:i/>
        </w:rPr>
        <w:t xml:space="preserve">) to complete the </w:t>
      </w:r>
      <w:r w:rsidR="002C6E22">
        <w:rPr>
          <w:rFonts w:asciiTheme="majorHAnsi" w:hAnsiTheme="majorHAnsi"/>
          <w:i/>
        </w:rPr>
        <w:t>following questions.</w:t>
      </w:r>
      <w:r w:rsidR="007D5F42">
        <w:rPr>
          <w:rFonts w:asciiTheme="majorHAnsi" w:hAnsiTheme="majorHAnsi"/>
          <w:i/>
        </w:rPr>
        <w:t xml:space="preserve">  Bozeman’</w:t>
      </w:r>
      <w:r w:rsidR="007C74A7">
        <w:rPr>
          <w:rFonts w:asciiTheme="majorHAnsi" w:hAnsiTheme="majorHAnsi"/>
          <w:i/>
        </w:rPr>
        <w:t>s podcast t</w:t>
      </w:r>
      <w:r w:rsidR="007D5F42">
        <w:rPr>
          <w:rFonts w:asciiTheme="majorHAnsi" w:hAnsiTheme="majorHAnsi"/>
          <w:i/>
        </w:rPr>
        <w:t xml:space="preserve">he </w:t>
      </w:r>
      <w:hyperlink r:id="rId7" w:history="1">
        <w:r w:rsidR="007D5F42" w:rsidRPr="007C74A7">
          <w:rPr>
            <w:rStyle w:val="Hyperlink"/>
            <w:rFonts w:asciiTheme="majorHAnsi" w:hAnsiTheme="majorHAnsi"/>
            <w:i/>
          </w:rPr>
          <w:t>Immune System</w:t>
        </w:r>
      </w:hyperlink>
      <w:r w:rsidR="007D5F42">
        <w:rPr>
          <w:rFonts w:asciiTheme="majorHAnsi" w:hAnsiTheme="majorHAnsi"/>
          <w:i/>
        </w:rPr>
        <w:t xml:space="preserve"> may also be helpful to view prior to doing the reading.</w:t>
      </w:r>
    </w:p>
    <w:p w14:paraId="105E5CE2" w14:textId="77777777" w:rsidR="00D5617B" w:rsidRDefault="00D5617B">
      <w:pPr>
        <w:pStyle w:val="Normal1"/>
        <w:rPr>
          <w:rFonts w:asciiTheme="majorHAnsi" w:hAnsiTheme="majorHAnsi"/>
        </w:rPr>
      </w:pPr>
    </w:p>
    <w:p w14:paraId="0F1DF291" w14:textId="71B4FF21" w:rsidR="003149C2" w:rsidRPr="0039580B" w:rsidRDefault="00115062">
      <w:pPr>
        <w:pStyle w:val="Normal1"/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 xml:space="preserve">Concept </w:t>
      </w:r>
      <w:r w:rsidR="002C6E22">
        <w:rPr>
          <w:rFonts w:asciiTheme="majorHAnsi" w:hAnsiTheme="majorHAnsi"/>
          <w:b/>
          <w:u w:val="single"/>
        </w:rPr>
        <w:t>4</w:t>
      </w:r>
      <w:r w:rsidR="00A5354B">
        <w:rPr>
          <w:rFonts w:asciiTheme="majorHAnsi" w:hAnsiTheme="majorHAnsi"/>
          <w:b/>
          <w:u w:val="single"/>
        </w:rPr>
        <w:t>3.1 In innate immunity, recognition and response rely on traits common to groups of pathogens</w:t>
      </w:r>
    </w:p>
    <w:p w14:paraId="311B597D" w14:textId="3B6F40E6" w:rsidR="00272533" w:rsidRDefault="00AD4D12">
      <w:pPr>
        <w:pStyle w:val="Normal1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272533">
        <w:rPr>
          <w:rFonts w:asciiTheme="majorHAnsi" w:hAnsiTheme="majorHAnsi"/>
        </w:rPr>
        <w:t>ontrast the types of innate responses found in both invertebrates</w:t>
      </w:r>
      <w:r w:rsidR="00E654D2">
        <w:rPr>
          <w:rFonts w:asciiTheme="majorHAnsi" w:hAnsiTheme="majorHAnsi"/>
        </w:rPr>
        <w:t xml:space="preserve"> </w:t>
      </w:r>
      <w:r w:rsidR="00272533">
        <w:rPr>
          <w:rFonts w:asciiTheme="majorHAnsi" w:hAnsiTheme="majorHAnsi"/>
        </w:rPr>
        <w:t>and vertebrates</w:t>
      </w:r>
      <w:r w:rsidR="00E654D2">
        <w:rPr>
          <w:rFonts w:asciiTheme="majorHAnsi" w:hAnsiTheme="majorHAnsi"/>
        </w:rPr>
        <w:t>.</w:t>
      </w:r>
      <w:bookmarkStart w:id="0" w:name="_GoBack"/>
      <w:bookmarkEnd w:id="0"/>
    </w:p>
    <w:tbl>
      <w:tblPr>
        <w:tblStyle w:val="TableGrid"/>
        <w:tblW w:w="9553" w:type="dxa"/>
        <w:tblLook w:val="04A0" w:firstRow="1" w:lastRow="0" w:firstColumn="1" w:lastColumn="0" w:noHBand="0" w:noVBand="1"/>
      </w:tblPr>
      <w:tblGrid>
        <w:gridCol w:w="1660"/>
        <w:gridCol w:w="3429"/>
        <w:gridCol w:w="4464"/>
      </w:tblGrid>
      <w:tr w:rsidR="00272533" w14:paraId="033A2C33" w14:textId="77777777" w:rsidTr="00272533">
        <w:trPr>
          <w:trHeight w:val="470"/>
        </w:trPr>
        <w:tc>
          <w:tcPr>
            <w:tcW w:w="1660" w:type="dxa"/>
          </w:tcPr>
          <w:p w14:paraId="1BD224B9" w14:textId="77777777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  <w:tc>
          <w:tcPr>
            <w:tcW w:w="3429" w:type="dxa"/>
            <w:vAlign w:val="center"/>
          </w:tcPr>
          <w:p w14:paraId="67D77D4F" w14:textId="3CE02936" w:rsidR="00272533" w:rsidRDefault="00272533" w:rsidP="00272533">
            <w:pPr>
              <w:pStyle w:val="Normal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Invertebrates</w:t>
            </w:r>
            <w:r w:rsidR="00E654D2">
              <w:rPr>
                <w:rFonts w:asciiTheme="majorHAnsi" w:hAnsiTheme="majorHAnsi"/>
              </w:rPr>
              <w:t xml:space="preserve"> (insects)</w:t>
            </w:r>
          </w:p>
        </w:tc>
        <w:tc>
          <w:tcPr>
            <w:tcW w:w="4464" w:type="dxa"/>
            <w:vAlign w:val="center"/>
          </w:tcPr>
          <w:p w14:paraId="50EF3111" w14:textId="34DDA45E" w:rsidR="00272533" w:rsidRDefault="00272533" w:rsidP="00272533">
            <w:pPr>
              <w:pStyle w:val="Normal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Vertebrates</w:t>
            </w:r>
            <w:r w:rsidR="00E654D2">
              <w:rPr>
                <w:rFonts w:asciiTheme="majorHAnsi" w:hAnsiTheme="majorHAnsi"/>
              </w:rPr>
              <w:t xml:space="preserve"> (mammals)</w:t>
            </w:r>
          </w:p>
        </w:tc>
      </w:tr>
      <w:tr w:rsidR="00272533" w14:paraId="18247AAF" w14:textId="77777777" w:rsidTr="00272533">
        <w:trPr>
          <w:trHeight w:val="1299"/>
        </w:trPr>
        <w:tc>
          <w:tcPr>
            <w:tcW w:w="1660" w:type="dxa"/>
            <w:vAlign w:val="center"/>
          </w:tcPr>
          <w:p w14:paraId="69BE5DE4" w14:textId="7736096E" w:rsidR="00272533" w:rsidRDefault="00272533" w:rsidP="00272533">
            <w:pPr>
              <w:pStyle w:val="Normal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Barrier defense</w:t>
            </w:r>
          </w:p>
        </w:tc>
        <w:tc>
          <w:tcPr>
            <w:tcW w:w="3429" w:type="dxa"/>
          </w:tcPr>
          <w:p w14:paraId="4724EAF7" w14:textId="77777777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  <w:tc>
          <w:tcPr>
            <w:tcW w:w="4464" w:type="dxa"/>
          </w:tcPr>
          <w:p w14:paraId="6E56EF3A" w14:textId="534E3E0C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272533" w14:paraId="75FD16D1" w14:textId="77777777" w:rsidTr="00272533">
        <w:trPr>
          <w:trHeight w:val="1264"/>
        </w:trPr>
        <w:tc>
          <w:tcPr>
            <w:tcW w:w="1660" w:type="dxa"/>
            <w:vAlign w:val="center"/>
          </w:tcPr>
          <w:p w14:paraId="4A8353BB" w14:textId="2AE87391" w:rsidR="00272533" w:rsidRDefault="00272533" w:rsidP="00272533">
            <w:pPr>
              <w:pStyle w:val="Normal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Phagocytosis</w:t>
            </w:r>
          </w:p>
        </w:tc>
        <w:tc>
          <w:tcPr>
            <w:tcW w:w="3429" w:type="dxa"/>
          </w:tcPr>
          <w:p w14:paraId="2B3003B4" w14:textId="77777777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  <w:tc>
          <w:tcPr>
            <w:tcW w:w="4464" w:type="dxa"/>
          </w:tcPr>
          <w:p w14:paraId="6C0AD0E7" w14:textId="0AE90A93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272533" w14:paraId="6DD63549" w14:textId="77777777" w:rsidTr="00272533">
        <w:trPr>
          <w:trHeight w:val="1948"/>
        </w:trPr>
        <w:tc>
          <w:tcPr>
            <w:tcW w:w="1660" w:type="dxa"/>
            <w:vAlign w:val="center"/>
          </w:tcPr>
          <w:p w14:paraId="09613528" w14:textId="2FF5E371" w:rsidR="00272533" w:rsidRDefault="00272533" w:rsidP="00272533">
            <w:pPr>
              <w:pStyle w:val="Normal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Antimicrobial peptides</w:t>
            </w:r>
          </w:p>
        </w:tc>
        <w:tc>
          <w:tcPr>
            <w:tcW w:w="3429" w:type="dxa"/>
          </w:tcPr>
          <w:p w14:paraId="7141024A" w14:textId="77777777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  <w:tc>
          <w:tcPr>
            <w:tcW w:w="4464" w:type="dxa"/>
          </w:tcPr>
          <w:p w14:paraId="6601CB04" w14:textId="2FC34C6E" w:rsidR="00272533" w:rsidRDefault="00272533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7C74A7" w14:paraId="5EAADD75" w14:textId="77777777" w:rsidTr="00AD4D12">
        <w:trPr>
          <w:trHeight w:val="1948"/>
        </w:trPr>
        <w:tc>
          <w:tcPr>
            <w:tcW w:w="1660" w:type="dxa"/>
            <w:vAlign w:val="center"/>
          </w:tcPr>
          <w:p w14:paraId="6CCA8AAC" w14:textId="2A60D6BE" w:rsidR="007C74A7" w:rsidRDefault="007C74A7" w:rsidP="00272533">
            <w:pPr>
              <w:pStyle w:val="Normal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Inflam</w:t>
            </w:r>
            <w:r w:rsidR="00AD4D12">
              <w:rPr>
                <w:rFonts w:asciiTheme="majorHAnsi" w:hAnsiTheme="majorHAnsi"/>
              </w:rPr>
              <w:t>matory response</w:t>
            </w:r>
          </w:p>
        </w:tc>
        <w:tc>
          <w:tcPr>
            <w:tcW w:w="3429" w:type="dxa"/>
            <w:shd w:val="clear" w:color="auto" w:fill="A6A6A6" w:themeFill="background1" w:themeFillShade="A6"/>
            <w:vAlign w:val="center"/>
          </w:tcPr>
          <w:p w14:paraId="3136C758" w14:textId="24D1221E" w:rsidR="007C74A7" w:rsidRDefault="00AD4D12" w:rsidP="00AD4D12">
            <w:pPr>
              <w:pStyle w:val="Normal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-----------------------------------------------</w:t>
            </w:r>
          </w:p>
        </w:tc>
        <w:tc>
          <w:tcPr>
            <w:tcW w:w="4464" w:type="dxa"/>
          </w:tcPr>
          <w:p w14:paraId="1D8A5350" w14:textId="77777777" w:rsidR="007C74A7" w:rsidRDefault="007C74A7">
            <w:pPr>
              <w:pStyle w:val="Normal1"/>
              <w:rPr>
                <w:rFonts w:asciiTheme="majorHAnsi" w:hAnsiTheme="majorHAnsi"/>
              </w:rPr>
            </w:pPr>
          </w:p>
        </w:tc>
      </w:tr>
    </w:tbl>
    <w:p w14:paraId="15246AA1" w14:textId="7D0A2BFB" w:rsidR="00272533" w:rsidRDefault="00272533">
      <w:pPr>
        <w:pStyle w:val="Normal1"/>
        <w:rPr>
          <w:rFonts w:asciiTheme="majorHAnsi" w:hAnsiTheme="majorHAnsi"/>
        </w:rPr>
      </w:pPr>
    </w:p>
    <w:p w14:paraId="69BE2AC1" w14:textId="17FBE978" w:rsidR="004C0C9D" w:rsidRDefault="004C0C9D" w:rsidP="004C0C9D">
      <w:pPr>
        <w:pStyle w:val="Normal1"/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Concept 4</w:t>
      </w:r>
      <w:r w:rsidR="00AD4D12">
        <w:rPr>
          <w:rFonts w:asciiTheme="majorHAnsi" w:hAnsiTheme="majorHAnsi"/>
          <w:b/>
          <w:u w:val="single"/>
        </w:rPr>
        <w:t>3.2 In adaptive immunity, receptors provide pathogen-specific recognition</w:t>
      </w:r>
    </w:p>
    <w:p w14:paraId="5221CC73" w14:textId="12638D2C" w:rsidR="009965D6" w:rsidRDefault="00621591">
      <w:pPr>
        <w:pStyle w:val="Normal1"/>
        <w:rPr>
          <w:rFonts w:asciiTheme="majorHAnsi" w:hAnsiTheme="majorHAnsi"/>
        </w:rPr>
      </w:pPr>
      <w:r>
        <w:rPr>
          <w:rFonts w:asciiTheme="majorHAnsi" w:hAnsiTheme="majorHAnsi"/>
        </w:rPr>
        <w:t>Discuss</w:t>
      </w:r>
      <w:r w:rsidR="009965D6">
        <w:rPr>
          <w:rFonts w:asciiTheme="majorHAnsi" w:hAnsiTheme="majorHAnsi"/>
        </w:rPr>
        <w:t xml:space="preserve"> the source and relev</w:t>
      </w:r>
      <w:r>
        <w:rPr>
          <w:rFonts w:asciiTheme="majorHAnsi" w:hAnsiTheme="majorHAnsi"/>
        </w:rPr>
        <w:t xml:space="preserve">ance of </w:t>
      </w:r>
      <w:r w:rsidR="009965D6">
        <w:rPr>
          <w:rFonts w:asciiTheme="majorHAnsi" w:hAnsiTheme="majorHAnsi"/>
        </w:rPr>
        <w:t>antigen</w:t>
      </w:r>
      <w:r>
        <w:rPr>
          <w:rFonts w:asciiTheme="majorHAnsi" w:hAnsiTheme="majorHAnsi"/>
        </w:rPr>
        <w:t>s and lymphocytes</w:t>
      </w:r>
      <w:r w:rsidR="009965D6">
        <w:rPr>
          <w:rFonts w:asciiTheme="majorHAnsi" w:hAnsiTheme="majorHAnsi"/>
        </w:rPr>
        <w:t xml:space="preserve"> in activating an adaptive immune response</w:t>
      </w:r>
      <w:r w:rsidR="006A480D">
        <w:rPr>
          <w:rFonts w:asciiTheme="majorHAnsi" w:hAnsiTheme="majorHAnsi"/>
        </w:rPr>
        <w:t xml:space="preserve"> in vertebrate animals</w:t>
      </w:r>
      <w:r w:rsidR="009965D6">
        <w:rPr>
          <w:rFonts w:asciiTheme="majorHAnsi" w:hAnsiTheme="majorHAnsi"/>
        </w:rPr>
        <w:t>.</w:t>
      </w:r>
    </w:p>
    <w:p w14:paraId="06013026" w14:textId="77777777" w:rsidR="009965D6" w:rsidRDefault="009965D6">
      <w:pPr>
        <w:pStyle w:val="Normal1"/>
        <w:rPr>
          <w:rFonts w:asciiTheme="majorHAnsi" w:hAnsiTheme="majorHAnsi"/>
        </w:rPr>
      </w:pPr>
    </w:p>
    <w:p w14:paraId="136519DB" w14:textId="77777777" w:rsidR="009965D6" w:rsidRDefault="009965D6">
      <w:pPr>
        <w:pStyle w:val="Normal1"/>
        <w:rPr>
          <w:rFonts w:asciiTheme="majorHAnsi" w:hAnsiTheme="majorHAnsi"/>
        </w:rPr>
      </w:pPr>
    </w:p>
    <w:p w14:paraId="4427BA8A" w14:textId="77777777" w:rsidR="009965D6" w:rsidRDefault="009965D6">
      <w:pPr>
        <w:pStyle w:val="Normal1"/>
        <w:rPr>
          <w:rFonts w:asciiTheme="majorHAnsi" w:hAnsiTheme="majorHAnsi"/>
        </w:rPr>
      </w:pPr>
    </w:p>
    <w:p w14:paraId="2D4DFFF3" w14:textId="6AEF2AAD" w:rsidR="0015180E" w:rsidRDefault="009965D6">
      <w:pPr>
        <w:pStyle w:val="Normal1"/>
        <w:rPr>
          <w:rFonts w:asciiTheme="majorHAnsi" w:hAnsiTheme="majorHAnsi"/>
        </w:rPr>
      </w:pPr>
      <w:r>
        <w:rPr>
          <w:rFonts w:asciiTheme="majorHAnsi" w:hAnsiTheme="majorHAnsi"/>
        </w:rPr>
        <w:t>Use Figure 43.10 (p.936) to explain how antigens are recognized by B cells and antibodies.</w:t>
      </w:r>
    </w:p>
    <w:p w14:paraId="2460D356" w14:textId="4CAF9C61" w:rsidR="0015180E" w:rsidRDefault="0015180E">
      <w:pPr>
        <w:pStyle w:val="Normal1"/>
        <w:rPr>
          <w:rFonts w:asciiTheme="majorHAnsi" w:hAnsiTheme="majorHAnsi"/>
        </w:rPr>
      </w:pPr>
    </w:p>
    <w:p w14:paraId="3D4FF64B" w14:textId="080F18D2" w:rsidR="0015180E" w:rsidRDefault="006A480D">
      <w:pPr>
        <w:pStyle w:val="Normal1"/>
        <w:rPr>
          <w:rFonts w:asciiTheme="majorHAnsi" w:hAnsiTheme="majorHAnsi"/>
        </w:rPr>
      </w:pPr>
      <w:r w:rsidRPr="006A480D">
        <w:rPr>
          <w:rFonts w:asciiTheme="majorHAnsi" w:hAnsiTheme="majorHAnsi"/>
        </w:rPr>
        <w:drawing>
          <wp:anchor distT="0" distB="0" distL="114300" distR="114300" simplePos="0" relativeHeight="251659264" behindDoc="0" locked="0" layoutInCell="1" allowOverlap="1" wp14:anchorId="2931DF4A" wp14:editId="5130689D">
            <wp:simplePos x="0" y="0"/>
            <wp:positionH relativeFrom="margin">
              <wp:posOffset>1305560</wp:posOffset>
            </wp:positionH>
            <wp:positionV relativeFrom="margin">
              <wp:posOffset>7204075</wp:posOffset>
            </wp:positionV>
            <wp:extent cx="2468880" cy="1492885"/>
            <wp:effectExtent l="0" t="0" r="0" b="5715"/>
            <wp:wrapSquare wrapText="bothSides"/>
            <wp:docPr id="2" name="Picture 56" descr="43_10_RecognitionBCell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6" descr="43_10_RecognitionBCell-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58"/>
                    <a:stretch/>
                  </pic:blipFill>
                  <pic:spPr bwMode="auto">
                    <a:xfrm>
                      <a:off x="0" y="0"/>
                      <a:ext cx="246888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F9F8C" w14:textId="4ABB7AF3" w:rsidR="003C25B5" w:rsidRDefault="003C25B5">
      <w:pPr>
        <w:rPr>
          <w:rFonts w:asciiTheme="majorHAnsi" w:hAnsiTheme="majorHAnsi"/>
        </w:rPr>
      </w:pPr>
    </w:p>
    <w:p w14:paraId="71E4E503" w14:textId="726324EE" w:rsidR="003C25B5" w:rsidRDefault="003C25B5">
      <w:pPr>
        <w:rPr>
          <w:rFonts w:asciiTheme="majorHAnsi" w:hAnsiTheme="majorHAnsi"/>
        </w:rPr>
      </w:pPr>
    </w:p>
    <w:p w14:paraId="65282B5D" w14:textId="28187734" w:rsidR="003C25B5" w:rsidRDefault="003C25B5">
      <w:pPr>
        <w:rPr>
          <w:rFonts w:asciiTheme="majorHAnsi" w:hAnsiTheme="majorHAnsi"/>
        </w:rPr>
      </w:pPr>
    </w:p>
    <w:p w14:paraId="1D1591AC" w14:textId="65B3BDBF" w:rsidR="00C644E3" w:rsidRDefault="00C644E3">
      <w:pPr>
        <w:pStyle w:val="Normal1"/>
        <w:rPr>
          <w:rFonts w:asciiTheme="majorHAnsi" w:hAnsiTheme="majorHAnsi"/>
        </w:rPr>
      </w:pPr>
    </w:p>
    <w:p w14:paraId="4D030A49" w14:textId="77777777" w:rsidR="003C25B5" w:rsidRDefault="003C25B5">
      <w:pPr>
        <w:pStyle w:val="Normal1"/>
        <w:rPr>
          <w:rFonts w:asciiTheme="majorHAnsi" w:hAnsiTheme="majorHAnsi"/>
        </w:rPr>
      </w:pPr>
    </w:p>
    <w:p w14:paraId="62EC55C9" w14:textId="1A252F3C" w:rsidR="006A480D" w:rsidRDefault="006A480D" w:rsidP="006A480D">
      <w:pPr>
        <w:pStyle w:val="Normal1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Use Figure 43.12 (p.937</w:t>
      </w:r>
      <w:r>
        <w:rPr>
          <w:rFonts w:asciiTheme="majorHAnsi" w:hAnsiTheme="majorHAnsi"/>
        </w:rPr>
        <w:t xml:space="preserve">) to explain </w:t>
      </w:r>
      <w:r>
        <w:rPr>
          <w:rFonts w:asciiTheme="majorHAnsi" w:hAnsiTheme="majorHAnsi"/>
        </w:rPr>
        <w:t>how antigens are recognized by T cells.</w:t>
      </w:r>
    </w:p>
    <w:p w14:paraId="41B6FC28" w14:textId="792C56C2" w:rsidR="006A480D" w:rsidRDefault="006A480D" w:rsidP="006A480D">
      <w:pPr>
        <w:pStyle w:val="Normal1"/>
        <w:rPr>
          <w:rFonts w:asciiTheme="majorHAnsi" w:hAnsiTheme="majorHAnsi"/>
        </w:rPr>
      </w:pPr>
      <w:r w:rsidRPr="006A480D">
        <w:rPr>
          <w:rFonts w:asciiTheme="majorHAnsi" w:hAnsiTheme="majorHAnsi"/>
        </w:rPr>
        <w:drawing>
          <wp:anchor distT="0" distB="0" distL="114300" distR="114300" simplePos="0" relativeHeight="251660288" behindDoc="0" locked="0" layoutInCell="1" allowOverlap="1" wp14:anchorId="3CCF8E51" wp14:editId="26C3CA25">
            <wp:simplePos x="0" y="0"/>
            <wp:positionH relativeFrom="margin">
              <wp:posOffset>1651000</wp:posOffset>
            </wp:positionH>
            <wp:positionV relativeFrom="margin">
              <wp:posOffset>346710</wp:posOffset>
            </wp:positionV>
            <wp:extent cx="2525395" cy="2028825"/>
            <wp:effectExtent l="0" t="0" r="0" b="3175"/>
            <wp:wrapSquare wrapText="bothSides"/>
            <wp:docPr id="3" name="Picture 36" descr="43_12aRecognitionTCell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6" descr="43_12aRecognitionTCell-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A7728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381A1A9A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5C7B58AA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03055FFB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003FDB15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2CC45F44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04878BBE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5F08ABA6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6AADDEE9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2B4D8828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70AA80EF" w14:textId="77777777" w:rsidR="006A480D" w:rsidRDefault="006A480D" w:rsidP="006A480D">
      <w:pPr>
        <w:rPr>
          <w:rFonts w:asciiTheme="majorHAnsi" w:hAnsiTheme="majorHAnsi"/>
          <w:b/>
          <w:u w:val="single"/>
        </w:rPr>
      </w:pPr>
    </w:p>
    <w:p w14:paraId="5D5D8D93" w14:textId="764CE137" w:rsidR="0068387A" w:rsidRPr="00391547" w:rsidRDefault="00391547" w:rsidP="006A480D">
      <w:pPr>
        <w:rPr>
          <w:rFonts w:asciiTheme="majorHAnsi" w:hAnsiTheme="majorHAnsi"/>
        </w:rPr>
      </w:pPr>
      <w:r>
        <w:rPr>
          <w:rFonts w:asciiTheme="majorHAnsi" w:hAnsiTheme="majorHAnsi"/>
        </w:rPr>
        <w:t>Contrast the primary and secondary immune response to a specific pathogen.</w:t>
      </w:r>
    </w:p>
    <w:p w14:paraId="7C8F86FC" w14:textId="3740E830" w:rsidR="00391547" w:rsidRPr="00D01D04" w:rsidRDefault="00D01D04" w:rsidP="00D01D04">
      <w:pPr>
        <w:jc w:val="center"/>
        <w:rPr>
          <w:rFonts w:asciiTheme="majorHAnsi" w:hAnsiTheme="majorHAnsi"/>
          <w:b/>
        </w:rPr>
      </w:pPr>
      <w:r w:rsidRPr="00D01D04">
        <w:rPr>
          <w:rFonts w:asciiTheme="majorHAnsi" w:hAnsiTheme="majorHAnsi"/>
          <w:b/>
        </w:rPr>
        <w:drawing>
          <wp:inline distT="0" distB="0" distL="0" distR="0" wp14:anchorId="5018444A" wp14:editId="3AD921D8">
            <wp:extent cx="3576147" cy="2503341"/>
            <wp:effectExtent l="0" t="0" r="571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79" t="20222" b="2171"/>
                    <a:stretch/>
                  </pic:blipFill>
                  <pic:spPr bwMode="auto">
                    <a:xfrm>
                      <a:off x="0" y="0"/>
                      <a:ext cx="3587911" cy="251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F3D8D" w14:textId="77777777" w:rsidR="000113F7" w:rsidRDefault="000113F7" w:rsidP="006A480D">
      <w:pPr>
        <w:rPr>
          <w:rFonts w:asciiTheme="majorHAnsi" w:hAnsiTheme="majorHAnsi"/>
          <w:b/>
          <w:u w:val="single"/>
        </w:rPr>
      </w:pPr>
    </w:p>
    <w:p w14:paraId="5E693E5C" w14:textId="77777777" w:rsidR="000113F7" w:rsidRDefault="000113F7" w:rsidP="006A480D">
      <w:pPr>
        <w:rPr>
          <w:rFonts w:asciiTheme="majorHAnsi" w:hAnsiTheme="majorHAnsi"/>
          <w:b/>
          <w:u w:val="single"/>
        </w:rPr>
      </w:pPr>
    </w:p>
    <w:p w14:paraId="59599675" w14:textId="75B47308" w:rsidR="004C0C9D" w:rsidRDefault="004C0C9D" w:rsidP="006A480D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 xml:space="preserve">Concept </w:t>
      </w:r>
      <w:r w:rsidR="007A4A55">
        <w:rPr>
          <w:rFonts w:asciiTheme="majorHAnsi" w:hAnsiTheme="majorHAnsi"/>
          <w:b/>
          <w:u w:val="single"/>
        </w:rPr>
        <w:t>43.3 Adaptive immunity defends against infection of bodily fluids and body cells</w:t>
      </w:r>
    </w:p>
    <w:p w14:paraId="3298067B" w14:textId="092CAD8A" w:rsidR="00284996" w:rsidRPr="00284996" w:rsidRDefault="00284996" w:rsidP="006A480D">
      <w:pPr>
        <w:rPr>
          <w:rFonts w:asciiTheme="majorHAnsi" w:hAnsiTheme="majorHAnsi"/>
        </w:rPr>
      </w:pPr>
      <w:r w:rsidRPr="00284996">
        <w:rPr>
          <w:rFonts w:asciiTheme="majorHAnsi" w:hAnsiTheme="majorHAnsi"/>
        </w:rPr>
        <w:t xml:space="preserve">Use Figure 43.16 (p.941) to </w:t>
      </w:r>
      <w:r>
        <w:rPr>
          <w:rFonts w:asciiTheme="majorHAnsi" w:hAnsiTheme="majorHAnsi"/>
        </w:rPr>
        <w:t>explain the role of helper T cells in humoral and cell-mediated immune responses.</w:t>
      </w:r>
    </w:p>
    <w:p w14:paraId="68C21210" w14:textId="51CF1BA6" w:rsidR="00DC2288" w:rsidRDefault="00284996" w:rsidP="000113F7">
      <w:pPr>
        <w:jc w:val="center"/>
        <w:rPr>
          <w:rFonts w:asciiTheme="majorHAnsi" w:hAnsiTheme="majorHAnsi"/>
          <w:b/>
        </w:rPr>
      </w:pPr>
      <w:r w:rsidRPr="00284996">
        <w:rPr>
          <w:rFonts w:asciiTheme="majorHAnsi" w:hAnsiTheme="majorHAnsi"/>
          <w:b/>
        </w:rPr>
        <w:drawing>
          <wp:inline distT="0" distB="0" distL="0" distR="0" wp14:anchorId="11648B78" wp14:editId="586DBC6B">
            <wp:extent cx="4291965" cy="2127182"/>
            <wp:effectExtent l="0" t="0" r="635" b="6985"/>
            <wp:docPr id="6" name="Picture 72" descr="43_16HelperTCentralRole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2" descr="43_16HelperTCentralRole-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18" cy="21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B40FDD3" w14:textId="04E2342F" w:rsidR="00284996" w:rsidRDefault="00613EE6" w:rsidP="006A480D">
      <w:pPr>
        <w:rPr>
          <w:rFonts w:asciiTheme="majorHAnsi" w:hAnsiTheme="majorHAnsi"/>
        </w:rPr>
      </w:pPr>
      <w:r w:rsidRPr="00613EE6">
        <w:rPr>
          <w:rFonts w:asciiTheme="majorHAnsi" w:hAnsiTheme="majorHAnsi"/>
        </w:rPr>
        <w:lastRenderedPageBreak/>
        <w:t>Use Figure 43.17 (p.941) to explain how a cytotoxic T cell kills an infected host cell</w:t>
      </w:r>
      <w:r>
        <w:rPr>
          <w:rFonts w:asciiTheme="majorHAnsi" w:hAnsiTheme="majorHAnsi"/>
        </w:rPr>
        <w:t xml:space="preserve"> in the cell-mediated immune response.</w:t>
      </w:r>
    </w:p>
    <w:p w14:paraId="6DBD480C" w14:textId="26CD7C9A" w:rsidR="00613EE6" w:rsidRDefault="00613EE6" w:rsidP="00613EE6">
      <w:pPr>
        <w:jc w:val="center"/>
        <w:rPr>
          <w:rFonts w:asciiTheme="majorHAnsi" w:hAnsiTheme="majorHAnsi"/>
        </w:rPr>
      </w:pPr>
      <w:r w:rsidRPr="00613EE6">
        <w:rPr>
          <w:rFonts w:asciiTheme="majorHAnsi" w:hAnsiTheme="majorHAnsi"/>
        </w:rPr>
        <w:drawing>
          <wp:inline distT="0" distB="0" distL="0" distR="0" wp14:anchorId="3431E448" wp14:editId="69962B17">
            <wp:extent cx="4749165" cy="1740853"/>
            <wp:effectExtent l="0" t="0" r="635" b="12065"/>
            <wp:docPr id="7" name="Picture 38" descr="43_17CytotoxicTCells_3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8" descr="43_17CytotoxicTCells_3-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95" cy="17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A18F359" w14:textId="77777777" w:rsidR="00613EE6" w:rsidRDefault="00613EE6" w:rsidP="00613EE6">
      <w:pPr>
        <w:jc w:val="center"/>
        <w:rPr>
          <w:rFonts w:asciiTheme="majorHAnsi" w:hAnsiTheme="majorHAnsi"/>
        </w:rPr>
      </w:pPr>
    </w:p>
    <w:p w14:paraId="037D9602" w14:textId="77777777" w:rsidR="000113F7" w:rsidRDefault="000113F7" w:rsidP="00613EE6">
      <w:pPr>
        <w:rPr>
          <w:rFonts w:asciiTheme="majorHAnsi" w:hAnsiTheme="majorHAnsi"/>
        </w:rPr>
      </w:pPr>
    </w:p>
    <w:p w14:paraId="03F07D4F" w14:textId="77777777" w:rsidR="000113F7" w:rsidRDefault="000113F7" w:rsidP="00613EE6">
      <w:pPr>
        <w:rPr>
          <w:rFonts w:asciiTheme="majorHAnsi" w:hAnsiTheme="majorHAnsi"/>
        </w:rPr>
      </w:pPr>
    </w:p>
    <w:p w14:paraId="3C03E41D" w14:textId="77777777" w:rsidR="000113F7" w:rsidRDefault="000113F7" w:rsidP="00613EE6">
      <w:pPr>
        <w:rPr>
          <w:rFonts w:asciiTheme="majorHAnsi" w:hAnsiTheme="majorHAnsi"/>
        </w:rPr>
      </w:pPr>
    </w:p>
    <w:p w14:paraId="7C531103" w14:textId="77777777" w:rsidR="000113F7" w:rsidRDefault="000113F7" w:rsidP="00613EE6">
      <w:pPr>
        <w:rPr>
          <w:rFonts w:asciiTheme="majorHAnsi" w:hAnsiTheme="majorHAnsi"/>
        </w:rPr>
      </w:pPr>
    </w:p>
    <w:p w14:paraId="19C0902F" w14:textId="77777777" w:rsidR="000113F7" w:rsidRDefault="000113F7" w:rsidP="00613EE6">
      <w:pPr>
        <w:rPr>
          <w:rFonts w:asciiTheme="majorHAnsi" w:hAnsiTheme="majorHAnsi"/>
        </w:rPr>
      </w:pPr>
    </w:p>
    <w:p w14:paraId="0B682ABA" w14:textId="77777777" w:rsidR="000113F7" w:rsidRDefault="000113F7" w:rsidP="00613EE6">
      <w:pPr>
        <w:rPr>
          <w:rFonts w:asciiTheme="majorHAnsi" w:hAnsiTheme="majorHAnsi"/>
        </w:rPr>
      </w:pPr>
    </w:p>
    <w:p w14:paraId="363BD845" w14:textId="77777777" w:rsidR="000113F7" w:rsidRDefault="000113F7" w:rsidP="00613EE6">
      <w:pPr>
        <w:rPr>
          <w:rFonts w:asciiTheme="majorHAnsi" w:hAnsiTheme="majorHAnsi"/>
        </w:rPr>
      </w:pPr>
    </w:p>
    <w:p w14:paraId="30E49979" w14:textId="77777777" w:rsidR="000113F7" w:rsidRDefault="000113F7" w:rsidP="00613EE6">
      <w:pPr>
        <w:rPr>
          <w:rFonts w:asciiTheme="majorHAnsi" w:hAnsiTheme="majorHAnsi"/>
        </w:rPr>
      </w:pPr>
    </w:p>
    <w:p w14:paraId="4CE07898" w14:textId="77777777" w:rsidR="000113F7" w:rsidRDefault="000113F7" w:rsidP="00613EE6">
      <w:pPr>
        <w:rPr>
          <w:rFonts w:asciiTheme="majorHAnsi" w:hAnsiTheme="majorHAnsi"/>
        </w:rPr>
      </w:pPr>
    </w:p>
    <w:p w14:paraId="45CF272B" w14:textId="0FA32B72" w:rsidR="00613EE6" w:rsidRDefault="00613EE6" w:rsidP="00613EE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 Figure 43.18 (p.942) to </w:t>
      </w:r>
      <w:r w:rsidRPr="00613EE6">
        <w:rPr>
          <w:rFonts w:asciiTheme="majorHAnsi" w:hAnsiTheme="majorHAnsi"/>
        </w:rPr>
        <w:t xml:space="preserve">explain how </w:t>
      </w:r>
      <w:r>
        <w:rPr>
          <w:rFonts w:asciiTheme="majorHAnsi" w:hAnsiTheme="majorHAnsi"/>
        </w:rPr>
        <w:t>activation of a B cell results in the humoral immune response.</w:t>
      </w:r>
    </w:p>
    <w:p w14:paraId="01C67814" w14:textId="041C7CDE" w:rsidR="00613EE6" w:rsidRDefault="00613EE6" w:rsidP="00613EE6">
      <w:pPr>
        <w:jc w:val="center"/>
        <w:rPr>
          <w:rFonts w:asciiTheme="majorHAnsi" w:hAnsiTheme="majorHAnsi"/>
        </w:rPr>
      </w:pPr>
      <w:r w:rsidRPr="00613EE6">
        <w:rPr>
          <w:rFonts w:asciiTheme="majorHAnsi" w:hAnsiTheme="majorHAnsi"/>
        </w:rPr>
        <w:drawing>
          <wp:inline distT="0" distB="0" distL="0" distR="0" wp14:anchorId="53EF1090" wp14:editId="02FFF414">
            <wp:extent cx="4749165" cy="2055435"/>
            <wp:effectExtent l="0" t="0" r="635" b="2540"/>
            <wp:docPr id="8" name="Picture 38" descr="43_18BCellActivation_3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8" descr="43_18BCellActivation_3-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92" cy="20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62CE72E" w14:textId="23AD9F23" w:rsidR="00613EE6" w:rsidRPr="00613EE6" w:rsidRDefault="00613EE6" w:rsidP="00613EE6">
      <w:pPr>
        <w:rPr>
          <w:rFonts w:asciiTheme="majorHAnsi" w:hAnsiTheme="majorHAnsi"/>
        </w:rPr>
      </w:pPr>
    </w:p>
    <w:sectPr w:rsidR="00613EE6" w:rsidRPr="00613EE6" w:rsidSect="004C0C9D">
      <w:headerReference w:type="default" r:id="rId14"/>
      <w:headerReference w:type="first" r:id="rId15"/>
      <w:pgSz w:w="12240" w:h="15840"/>
      <w:pgMar w:top="1440" w:right="1440" w:bottom="72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90825" w14:textId="77777777" w:rsidR="00277CAD" w:rsidRDefault="00277CAD" w:rsidP="0039580B">
      <w:pPr>
        <w:spacing w:line="240" w:lineRule="auto"/>
      </w:pPr>
      <w:r>
        <w:separator/>
      </w:r>
    </w:p>
  </w:endnote>
  <w:endnote w:type="continuationSeparator" w:id="0">
    <w:p w14:paraId="10EE40EA" w14:textId="77777777" w:rsidR="00277CAD" w:rsidRDefault="00277CAD" w:rsidP="00395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64314" w14:textId="77777777" w:rsidR="00277CAD" w:rsidRDefault="00277CAD" w:rsidP="0039580B">
      <w:pPr>
        <w:spacing w:line="240" w:lineRule="auto"/>
      </w:pPr>
      <w:r>
        <w:separator/>
      </w:r>
    </w:p>
  </w:footnote>
  <w:footnote w:type="continuationSeparator" w:id="0">
    <w:p w14:paraId="5B0D9F53" w14:textId="77777777" w:rsidR="00277CAD" w:rsidRDefault="00277CAD" w:rsidP="003958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621A3" w14:textId="77777777" w:rsidR="002C6E22" w:rsidRPr="0039580B" w:rsidRDefault="002C6E22" w:rsidP="0039580B">
    <w:pPr>
      <w:pStyle w:val="Header"/>
      <w:tabs>
        <w:tab w:val="clear" w:pos="8640"/>
        <w:tab w:val="right" w:pos="9360"/>
      </w:tabs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FFB45" w14:textId="4828DE51" w:rsidR="002C6E22" w:rsidRPr="0039580B" w:rsidRDefault="002C6E22" w:rsidP="0015180E">
    <w:pPr>
      <w:pStyle w:val="Header"/>
      <w:tabs>
        <w:tab w:val="clear" w:pos="8640"/>
        <w:tab w:val="right" w:pos="9360"/>
      </w:tabs>
      <w:rPr>
        <w:rFonts w:asciiTheme="majorHAnsi" w:hAnsiTheme="majorHAnsi"/>
      </w:rPr>
    </w:pPr>
    <w:r w:rsidRPr="0039580B">
      <w:rPr>
        <w:rFonts w:asciiTheme="majorHAnsi" w:hAnsiTheme="majorHAnsi"/>
        <w:b/>
      </w:rPr>
      <w:t>C</w:t>
    </w:r>
    <w:r w:rsidR="00A5354B">
      <w:rPr>
        <w:rFonts w:asciiTheme="majorHAnsi" w:hAnsiTheme="majorHAnsi"/>
        <w:b/>
      </w:rPr>
      <w:t>hapter 43</w:t>
    </w:r>
    <w:r>
      <w:rPr>
        <w:rFonts w:asciiTheme="majorHAnsi" w:hAnsiTheme="majorHAnsi"/>
        <w:b/>
      </w:rPr>
      <w:t xml:space="preserve">: </w:t>
    </w:r>
    <w:r w:rsidR="00A5354B">
      <w:rPr>
        <w:rFonts w:asciiTheme="majorHAnsi" w:hAnsiTheme="majorHAnsi"/>
        <w:b/>
      </w:rPr>
      <w:t>The Immune System</w:t>
    </w:r>
    <w:r w:rsidRPr="0039580B">
      <w:rPr>
        <w:rFonts w:asciiTheme="majorHAnsi" w:hAnsiTheme="majorHAnsi"/>
      </w:rPr>
      <w:tab/>
    </w:r>
    <w:r w:rsidRPr="0039580B">
      <w:rPr>
        <w:rFonts w:asciiTheme="majorHAnsi" w:hAnsiTheme="majorHAnsi"/>
      </w:rPr>
      <w:tab/>
      <w:t>Name:_____________________</w:t>
    </w:r>
    <w:r>
      <w:rPr>
        <w:rFonts w:asciiTheme="majorHAnsi" w:hAnsiTheme="majorHAnsi"/>
      </w:rPr>
      <w:t>___</w:t>
    </w:r>
    <w:r w:rsidRPr="0039580B">
      <w:rPr>
        <w:rFonts w:asciiTheme="majorHAnsi" w:hAnsiTheme="majorHAnsi"/>
      </w:rPr>
      <w:t>________</w:t>
    </w:r>
  </w:p>
  <w:p w14:paraId="5817666C" w14:textId="77777777" w:rsidR="002C6E22" w:rsidRPr="0015180E" w:rsidRDefault="002C6E22" w:rsidP="0015180E">
    <w:pPr>
      <w:pStyle w:val="Header"/>
      <w:tabs>
        <w:tab w:val="clear" w:pos="8640"/>
        <w:tab w:val="right" w:pos="9360"/>
      </w:tabs>
      <w:rPr>
        <w:rFonts w:asciiTheme="majorHAnsi" w:hAnsiTheme="majorHAnsi"/>
      </w:rPr>
    </w:pPr>
    <w:r w:rsidRPr="0039580B">
      <w:rPr>
        <w:rFonts w:asciiTheme="majorHAnsi" w:hAnsiTheme="majorHAnsi"/>
      </w:rPr>
      <w:t>Reading Guide</w:t>
    </w:r>
    <w:r w:rsidRPr="0039580B">
      <w:rPr>
        <w:rFonts w:asciiTheme="majorHAnsi" w:hAnsiTheme="majorHAnsi"/>
      </w:rPr>
      <w:tab/>
    </w:r>
    <w:r w:rsidRPr="0039580B">
      <w:rPr>
        <w:rFonts w:asciiTheme="majorHAnsi" w:hAnsiTheme="majorHAnsi"/>
      </w:rPr>
      <w:tab/>
      <w:t>Period:_______ Date:________</w:t>
    </w:r>
    <w:r>
      <w:rPr>
        <w:rFonts w:asciiTheme="majorHAnsi" w:hAnsiTheme="majorHAnsi"/>
      </w:rPr>
      <w:t>___</w:t>
    </w:r>
    <w:r w:rsidRPr="0039580B">
      <w:rPr>
        <w:rFonts w:asciiTheme="majorHAnsi" w:hAnsiTheme="majorHAnsi"/>
      </w:rPr>
      <w:t>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914595"/>
    <w:multiLevelType w:val="hybridMultilevel"/>
    <w:tmpl w:val="5B5C6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E8611A"/>
    <w:multiLevelType w:val="hybridMultilevel"/>
    <w:tmpl w:val="D45ED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49C2"/>
    <w:rsid w:val="000113F7"/>
    <w:rsid w:val="00115062"/>
    <w:rsid w:val="0015180E"/>
    <w:rsid w:val="0016336A"/>
    <w:rsid w:val="00206662"/>
    <w:rsid w:val="00272533"/>
    <w:rsid w:val="00277CAD"/>
    <w:rsid w:val="00284996"/>
    <w:rsid w:val="002C6E22"/>
    <w:rsid w:val="003149C2"/>
    <w:rsid w:val="0038560B"/>
    <w:rsid w:val="00391547"/>
    <w:rsid w:val="0039580B"/>
    <w:rsid w:val="003C25B5"/>
    <w:rsid w:val="004C0C9D"/>
    <w:rsid w:val="004E656E"/>
    <w:rsid w:val="00573A14"/>
    <w:rsid w:val="005F5474"/>
    <w:rsid w:val="00613EE6"/>
    <w:rsid w:val="00621591"/>
    <w:rsid w:val="0068387A"/>
    <w:rsid w:val="00694DA8"/>
    <w:rsid w:val="006A480D"/>
    <w:rsid w:val="00776650"/>
    <w:rsid w:val="007A4A55"/>
    <w:rsid w:val="007C74A7"/>
    <w:rsid w:val="007D5F42"/>
    <w:rsid w:val="007E7995"/>
    <w:rsid w:val="008C1B93"/>
    <w:rsid w:val="008D5C89"/>
    <w:rsid w:val="009965D6"/>
    <w:rsid w:val="00A20BDE"/>
    <w:rsid w:val="00A5354B"/>
    <w:rsid w:val="00AD4D12"/>
    <w:rsid w:val="00C60293"/>
    <w:rsid w:val="00C644E3"/>
    <w:rsid w:val="00D01D04"/>
    <w:rsid w:val="00D5617B"/>
    <w:rsid w:val="00DC2288"/>
    <w:rsid w:val="00DC3952"/>
    <w:rsid w:val="00DC3DC7"/>
    <w:rsid w:val="00DC59D1"/>
    <w:rsid w:val="00DE5FE8"/>
    <w:rsid w:val="00E654D2"/>
    <w:rsid w:val="00EE61EF"/>
    <w:rsid w:val="00F31E4D"/>
    <w:rsid w:val="00F86F50"/>
    <w:rsid w:val="00FD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A924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9580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80B"/>
  </w:style>
  <w:style w:type="paragraph" w:styleId="Footer">
    <w:name w:val="footer"/>
    <w:basedOn w:val="Normal"/>
    <w:link w:val="FooterChar"/>
    <w:uiPriority w:val="99"/>
    <w:unhideWhenUsed/>
    <w:rsid w:val="0039580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80B"/>
  </w:style>
  <w:style w:type="paragraph" w:styleId="BalloonText">
    <w:name w:val="Balloon Text"/>
    <w:basedOn w:val="Normal"/>
    <w:link w:val="BalloonTextChar"/>
    <w:uiPriority w:val="99"/>
    <w:semiHidden/>
    <w:unhideWhenUsed/>
    <w:rsid w:val="0039580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0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8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5180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4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ozemanscience.com/immune-syste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228</Words>
  <Characters>1302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Ouellette</cp:lastModifiedBy>
  <cp:revision>10</cp:revision>
  <cp:lastPrinted>2016-11-04T09:41:00Z</cp:lastPrinted>
  <dcterms:created xsi:type="dcterms:W3CDTF">2017-12-12T12:56:00Z</dcterms:created>
  <dcterms:modified xsi:type="dcterms:W3CDTF">2017-12-12T17:00:00Z</dcterms:modified>
</cp:coreProperties>
</file>